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ЧИРКОВА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ЮЛИЯ ВЛАДИМИРОВНА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26 марта 1983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среднее профессиональное, окончила Профессиональное училище № 11 г. Липецка в 2011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машинист крана металлургического производства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в подразделении конвертерный цех</w:t>
      </w:r>
      <w:r>
        <w:rPr>
          <w:rFonts w:cs="Times New Roman" w:ascii="Times New Roman" w:hAnsi="Times New Roman"/>
          <w:sz w:val="28"/>
          <w:szCs w:val="28"/>
        </w:rPr>
        <w:t xml:space="preserve"> в п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убличном акционерном обществе «</w:t>
      </w:r>
      <w:r>
        <w:rPr>
          <w:rStyle w:val="Strong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Новолипецкий металлургический комбинат»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Выдвинута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ОБЛАСТНОЕ ОТДЕЛЕНИЕ Политической партии КОММУНИСТИЧЕСКАЯ ПАРТИЯ КОММУНИСТЫ РОССИИ».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Публичное акционерное общество «</w:t>
      </w:r>
      <w:r>
        <w:rPr>
          <w:rStyle w:val="Strong"/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Новолипецкий металлургический комбинат»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, Отделение Социального фонда России по Липецкой области, Акционерное общество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auto" w:val="clear"/>
        </w:rPr>
        <w:t xml:space="preserve">«ТБанк»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— 1010644,71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земельный участок, Липецкая область, 600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квартира, Липецкая область, 21,4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 счетов, на общую сумму — 1941,98 руб.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ВЫЯВЛЕННЫЕ ФАКТЫ</w:t>
      </w:r>
    </w:p>
    <w:p>
      <w:pPr>
        <w:pStyle w:val="Normal"/>
        <w:spacing w:lineRule="auto" w:line="276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left="709"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Акционерном обществе «Почта Банк»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с общим остатком 500,00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Банк ЗЕНИТ с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Акционерном обществе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«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Тбанк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» с общим остатком 0,1 руб.;</w:t>
      </w:r>
    </w:p>
    <w:p>
      <w:pPr>
        <w:pStyle w:val="Normal"/>
        <w:spacing w:lineRule="auto" w:line="276" w:before="0" w:after="160"/>
        <w:ind w:firstLine="709"/>
        <w:jc w:val="both"/>
        <w:rPr>
          <w:color w:val="C9211E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Публичном акционерном обществе Банк ВТБ с остатком 0,00 руб.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Application>LibreOffice/7.5.1.2$Windows_X86_64 LibreOffice_project/fcbaee479e84c6cd81291587d2ee68cba099e129</Application>
  <AppVersion>15.0000</AppVersion>
  <Pages>2</Pages>
  <Words>198</Words>
  <Characters>1338</Characters>
  <CharactersWithSpaces>1517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2025-09-04T14:51:16Z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